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5E6C" w14:textId="0BB3D1AB" w:rsidR="00426106" w:rsidRPr="00C843DA" w:rsidRDefault="00352CB9" w:rsidP="00E27A35">
      <w:pPr>
        <w:contextualSpacing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6A76F21" wp14:editId="05989631">
            <wp:simplePos x="0" y="0"/>
            <wp:positionH relativeFrom="rightMargin">
              <wp:posOffset>-120015</wp:posOffset>
            </wp:positionH>
            <wp:positionV relativeFrom="paragraph">
              <wp:posOffset>172085</wp:posOffset>
            </wp:positionV>
            <wp:extent cx="673100" cy="1287145"/>
            <wp:effectExtent l="0" t="0" r="0" b="8255"/>
            <wp:wrapNone/>
            <wp:docPr id="5" name="Picture 5" descr="A red and whit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red and white logo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10D01273" wp14:editId="05931ED9">
            <wp:simplePos x="0" y="0"/>
            <wp:positionH relativeFrom="column">
              <wp:posOffset>-274320</wp:posOffset>
            </wp:positionH>
            <wp:positionV relativeFrom="paragraph">
              <wp:posOffset>0</wp:posOffset>
            </wp:positionV>
            <wp:extent cx="1382395" cy="314325"/>
            <wp:effectExtent l="0" t="0" r="8255" b="9525"/>
            <wp:wrapThrough wrapText="bothSides">
              <wp:wrapPolygon edited="0">
                <wp:start x="0" y="0"/>
                <wp:lineTo x="0" y="20945"/>
                <wp:lineTo x="21431" y="20945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</w:p>
    <w:p w14:paraId="788152B9" w14:textId="0C755112" w:rsidR="00352CB9" w:rsidRDefault="00352CB9" w:rsidP="00352CB9">
      <w:pPr>
        <w:contextualSpacing/>
        <w:jc w:val="right"/>
        <w:rPr>
          <w:rFonts w:ascii="Times New Roman" w:hAnsi="Times New Roman" w:cs="Times New Roman"/>
          <w:b/>
        </w:rPr>
      </w:pPr>
    </w:p>
    <w:p w14:paraId="460A2C01" w14:textId="77777777" w:rsidR="00352CB9" w:rsidRDefault="00352CB9" w:rsidP="00823380">
      <w:pPr>
        <w:contextualSpacing/>
        <w:jc w:val="center"/>
        <w:rPr>
          <w:rFonts w:ascii="Times New Roman" w:hAnsi="Times New Roman" w:cs="Times New Roman"/>
          <w:b/>
        </w:rPr>
      </w:pPr>
    </w:p>
    <w:p w14:paraId="2E9CE737" w14:textId="77777777" w:rsidR="00352CB9" w:rsidRDefault="00352CB9" w:rsidP="00823380">
      <w:pPr>
        <w:contextualSpacing/>
        <w:jc w:val="center"/>
        <w:rPr>
          <w:rFonts w:ascii="Times New Roman" w:hAnsi="Times New Roman" w:cs="Times New Roman"/>
          <w:b/>
        </w:rPr>
      </w:pPr>
    </w:p>
    <w:p w14:paraId="58CE888F" w14:textId="77777777" w:rsidR="00352CB9" w:rsidRDefault="00352CB9" w:rsidP="00823380">
      <w:pPr>
        <w:contextualSpacing/>
        <w:jc w:val="center"/>
        <w:rPr>
          <w:rFonts w:ascii="Times New Roman" w:hAnsi="Times New Roman" w:cs="Times New Roman"/>
          <w:b/>
        </w:rPr>
      </w:pPr>
    </w:p>
    <w:p w14:paraId="338E4402" w14:textId="77777777" w:rsidR="00352CB9" w:rsidRDefault="00352CB9" w:rsidP="00823380">
      <w:pPr>
        <w:contextualSpacing/>
        <w:jc w:val="center"/>
        <w:rPr>
          <w:rFonts w:ascii="Times New Roman" w:hAnsi="Times New Roman" w:cs="Times New Roman"/>
          <w:b/>
        </w:rPr>
      </w:pPr>
    </w:p>
    <w:p w14:paraId="1E55A24D" w14:textId="77777777" w:rsidR="00352CB9" w:rsidRDefault="00352CB9" w:rsidP="00823380">
      <w:pPr>
        <w:contextualSpacing/>
        <w:jc w:val="center"/>
        <w:rPr>
          <w:rFonts w:ascii="Times New Roman" w:hAnsi="Times New Roman" w:cs="Times New Roman"/>
          <w:b/>
        </w:rPr>
      </w:pPr>
    </w:p>
    <w:p w14:paraId="227D4614" w14:textId="73D3C5BC" w:rsidR="00236F11" w:rsidRPr="00C843DA" w:rsidRDefault="00236F11" w:rsidP="00823380">
      <w:pPr>
        <w:contextualSpacing/>
        <w:jc w:val="center"/>
        <w:rPr>
          <w:rFonts w:ascii="Times New Roman" w:hAnsi="Times New Roman" w:cs="Times New Roman"/>
          <w:b/>
        </w:rPr>
      </w:pPr>
      <w:r w:rsidRPr="00C843DA">
        <w:rPr>
          <w:rFonts w:ascii="Times New Roman" w:hAnsi="Times New Roman" w:cs="Times New Roman"/>
          <w:b/>
        </w:rPr>
        <w:t xml:space="preserve"> OGLAS</w:t>
      </w:r>
    </w:p>
    <w:p w14:paraId="3AF63606" w14:textId="13FA9E7F" w:rsidR="00426106" w:rsidRPr="00C843DA" w:rsidRDefault="00236F11" w:rsidP="001F1AED">
      <w:pPr>
        <w:contextualSpacing/>
        <w:jc w:val="center"/>
        <w:rPr>
          <w:rFonts w:ascii="Times New Roman" w:hAnsi="Times New Roman" w:cs="Times New Roman"/>
          <w:b/>
        </w:rPr>
      </w:pPr>
      <w:r w:rsidRPr="00C843DA">
        <w:rPr>
          <w:rFonts w:ascii="Times New Roman" w:hAnsi="Times New Roman" w:cs="Times New Roman"/>
          <w:b/>
        </w:rPr>
        <w:t>za popunu slobodnog radnog mjesta</w:t>
      </w:r>
      <w:r w:rsidR="00426106" w:rsidRPr="00C843DA">
        <w:rPr>
          <w:rFonts w:ascii="Times New Roman" w:hAnsi="Times New Roman" w:cs="Times New Roman"/>
          <w:b/>
        </w:rPr>
        <w:t xml:space="preserve"> </w:t>
      </w:r>
      <w:r w:rsidR="005B6C06" w:rsidRPr="00C843DA">
        <w:rPr>
          <w:rFonts w:ascii="Times New Roman" w:hAnsi="Times New Roman" w:cs="Times New Roman"/>
          <w:b/>
        </w:rPr>
        <w:t xml:space="preserve">– Direktor Sektora </w:t>
      </w:r>
      <w:r w:rsidR="00A00F18">
        <w:rPr>
          <w:rFonts w:ascii="Times New Roman" w:hAnsi="Times New Roman" w:cs="Times New Roman"/>
          <w:b/>
        </w:rPr>
        <w:t>usklađenosti</w:t>
      </w:r>
      <w:r w:rsidR="005B6C06" w:rsidRPr="00C843DA">
        <w:rPr>
          <w:rFonts w:ascii="Times New Roman" w:hAnsi="Times New Roman" w:cs="Times New Roman"/>
          <w:b/>
        </w:rPr>
        <w:t xml:space="preserve"> </w:t>
      </w:r>
    </w:p>
    <w:p w14:paraId="128345F8" w14:textId="1E426B2E" w:rsidR="004F7A3B" w:rsidRPr="00C843DA" w:rsidRDefault="004F7A3B" w:rsidP="00442562">
      <w:pPr>
        <w:contextualSpacing/>
        <w:rPr>
          <w:rFonts w:ascii="Times New Roman" w:hAnsi="Times New Roman" w:cs="Times New Roman"/>
          <w:b/>
        </w:rPr>
      </w:pPr>
    </w:p>
    <w:p w14:paraId="51200100" w14:textId="55F73120" w:rsidR="00D17949" w:rsidRPr="00C843DA" w:rsidRDefault="007809A0" w:rsidP="00442562">
      <w:pPr>
        <w:contextualSpacing/>
        <w:rPr>
          <w:rFonts w:ascii="Times New Roman" w:hAnsi="Times New Roman" w:cs="Times New Roman"/>
          <w:b/>
        </w:rPr>
      </w:pPr>
      <w:r w:rsidRPr="00C843DA">
        <w:rPr>
          <w:rFonts w:ascii="Times New Roman" w:hAnsi="Times New Roman" w:cs="Times New Roman"/>
          <w:b/>
        </w:rPr>
        <w:t>POZICIJA</w:t>
      </w:r>
      <w:r w:rsidR="00C53F26" w:rsidRPr="00C843DA">
        <w:rPr>
          <w:rFonts w:ascii="Times New Roman" w:hAnsi="Times New Roman" w:cs="Times New Roman"/>
          <w:b/>
        </w:rPr>
        <w:t xml:space="preserve">: </w:t>
      </w:r>
      <w:r w:rsidR="00124341" w:rsidRPr="00C843DA">
        <w:rPr>
          <w:rFonts w:ascii="Times New Roman" w:hAnsi="Times New Roman" w:cs="Times New Roman"/>
          <w:b/>
        </w:rPr>
        <w:t xml:space="preserve"> </w:t>
      </w:r>
      <w:r w:rsidR="005B6C06" w:rsidRPr="00C843DA">
        <w:rPr>
          <w:rFonts w:ascii="Times New Roman" w:hAnsi="Times New Roman" w:cs="Times New Roman"/>
          <w:b/>
        </w:rPr>
        <w:t xml:space="preserve">Direktor Sektora </w:t>
      </w:r>
      <w:r w:rsidR="00AC5A70">
        <w:rPr>
          <w:rFonts w:ascii="Times New Roman" w:hAnsi="Times New Roman" w:cs="Times New Roman"/>
          <w:b/>
        </w:rPr>
        <w:t>usklađenosti</w:t>
      </w:r>
    </w:p>
    <w:p w14:paraId="53D348E5" w14:textId="77777777" w:rsidR="00442562" w:rsidRPr="00C843DA" w:rsidRDefault="007809A0" w:rsidP="00442562">
      <w:pPr>
        <w:contextualSpacing/>
        <w:rPr>
          <w:rFonts w:ascii="Times New Roman" w:hAnsi="Times New Roman" w:cs="Times New Roman"/>
          <w:b/>
        </w:rPr>
      </w:pPr>
      <w:r w:rsidRPr="00C843DA">
        <w:rPr>
          <w:rFonts w:ascii="Times New Roman" w:hAnsi="Times New Roman" w:cs="Times New Roman"/>
          <w:b/>
        </w:rPr>
        <w:t>BROJ IZVRŠIOCA: 1</w:t>
      </w:r>
    </w:p>
    <w:p w14:paraId="6BA0689C" w14:textId="13B6D462" w:rsidR="00426106" w:rsidRPr="00636FFF" w:rsidRDefault="00442562" w:rsidP="00442562">
      <w:pPr>
        <w:contextualSpacing/>
        <w:rPr>
          <w:rFonts w:ascii="Times New Roman" w:hAnsi="Times New Roman" w:cs="Times New Roman"/>
          <w:b/>
        </w:rPr>
      </w:pPr>
      <w:r w:rsidRPr="00636FFF">
        <w:rPr>
          <w:rFonts w:ascii="Times New Roman" w:hAnsi="Times New Roman" w:cs="Times New Roman"/>
          <w:b/>
        </w:rPr>
        <w:t>ST</w:t>
      </w:r>
      <w:r w:rsidR="007809A0" w:rsidRPr="00636FFF">
        <w:rPr>
          <w:rFonts w:ascii="Times New Roman" w:hAnsi="Times New Roman" w:cs="Times New Roman"/>
          <w:b/>
        </w:rPr>
        <w:t>RUČNA SPREMA</w:t>
      </w:r>
      <w:r w:rsidR="007809A0" w:rsidRPr="00636FFF">
        <w:rPr>
          <w:rFonts w:ascii="Times New Roman" w:hAnsi="Times New Roman" w:cs="Times New Roman"/>
        </w:rPr>
        <w:t xml:space="preserve">: </w:t>
      </w:r>
      <w:r w:rsidR="00426106" w:rsidRPr="00636FFF">
        <w:rPr>
          <w:rFonts w:ascii="Times New Roman" w:eastAsia="Times New Roman" w:hAnsi="Times New Roman" w:cs="Times New Roman"/>
          <w:color w:val="000000"/>
          <w:lang w:val="hr-HR"/>
        </w:rPr>
        <w:t>visok</w:t>
      </w:r>
      <w:r w:rsidR="00C843DA" w:rsidRPr="00636FFF">
        <w:rPr>
          <w:rFonts w:ascii="Times New Roman" w:eastAsia="Times New Roman" w:hAnsi="Times New Roman" w:cs="Times New Roman"/>
          <w:color w:val="000000"/>
          <w:lang w:val="hr-HR"/>
        </w:rPr>
        <w:t>a</w:t>
      </w:r>
      <w:r w:rsidR="00426106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 stručn</w:t>
      </w:r>
      <w:r w:rsidR="00C843DA" w:rsidRPr="00636FFF">
        <w:rPr>
          <w:rFonts w:ascii="Times New Roman" w:eastAsia="Times New Roman" w:hAnsi="Times New Roman" w:cs="Times New Roman"/>
          <w:color w:val="000000"/>
          <w:lang w:val="hr-HR"/>
        </w:rPr>
        <w:t>a</w:t>
      </w:r>
      <w:r w:rsidR="00426106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 kvalif</w:t>
      </w:r>
      <w:r w:rsidR="001F1AED" w:rsidRPr="00636FFF">
        <w:rPr>
          <w:rFonts w:ascii="Times New Roman" w:eastAsia="Times New Roman" w:hAnsi="Times New Roman" w:cs="Times New Roman"/>
          <w:color w:val="000000"/>
          <w:lang w:val="hr-HR"/>
        </w:rPr>
        <w:t>ikacij</w:t>
      </w:r>
      <w:r w:rsidR="00C843DA" w:rsidRPr="00636FFF">
        <w:rPr>
          <w:rFonts w:ascii="Times New Roman" w:eastAsia="Times New Roman" w:hAnsi="Times New Roman" w:cs="Times New Roman"/>
          <w:color w:val="000000"/>
          <w:lang w:val="hr-HR"/>
        </w:rPr>
        <w:t>a</w:t>
      </w:r>
      <w:r w:rsidR="001F1AED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 (VSS)</w:t>
      </w:r>
      <w:r w:rsidR="00426106" w:rsidRPr="00636FFF">
        <w:rPr>
          <w:rFonts w:ascii="Times New Roman" w:eastAsia="Times New Roman" w:hAnsi="Times New Roman" w:cs="Times New Roman"/>
          <w:color w:val="000000"/>
          <w:lang w:val="hr-HR"/>
        </w:rPr>
        <w:t> </w:t>
      </w:r>
      <w:r w:rsidR="00C843DA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– </w:t>
      </w:r>
      <w:r w:rsidR="00AC5A70" w:rsidRPr="00636FFF">
        <w:rPr>
          <w:rFonts w:ascii="Times New Roman" w:eastAsia="Times New Roman" w:hAnsi="Times New Roman" w:cs="Times New Roman"/>
          <w:color w:val="000000"/>
          <w:lang w:val="hr-HR"/>
        </w:rPr>
        <w:t>pravnog</w:t>
      </w:r>
      <w:r w:rsidR="00C843DA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 smjera </w:t>
      </w:r>
    </w:p>
    <w:p w14:paraId="03DA0656" w14:textId="77777777" w:rsidR="00C843DA" w:rsidRPr="00636FFF" w:rsidRDefault="007809A0" w:rsidP="00442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hAnsi="Times New Roman" w:cs="Times New Roman"/>
          <w:b/>
        </w:rPr>
        <w:t xml:space="preserve">RADNO ISKUSTVO: </w:t>
      </w:r>
      <w:r w:rsidR="00426106" w:rsidRPr="00636FFF">
        <w:rPr>
          <w:rFonts w:ascii="Times New Roman" w:eastAsia="Times New Roman" w:hAnsi="Times New Roman" w:cs="Times New Roman"/>
          <w:color w:val="000000"/>
          <w:lang w:val="hr-HR"/>
        </w:rPr>
        <w:t>iskustvo od na</w:t>
      </w:r>
      <w:r w:rsidR="004F7A3B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jmanje </w:t>
      </w:r>
      <w:r w:rsidR="005B6C06" w:rsidRPr="00636FFF">
        <w:rPr>
          <w:rFonts w:ascii="Times New Roman" w:eastAsia="Times New Roman" w:hAnsi="Times New Roman" w:cs="Times New Roman"/>
          <w:color w:val="000000"/>
          <w:lang w:val="hr-HR"/>
        </w:rPr>
        <w:t>13</w:t>
      </w:r>
      <w:r w:rsidR="004F7A3B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 godine u banci na istim poslovima ili u drugim finansijskim institucijama</w:t>
      </w:r>
    </w:p>
    <w:p w14:paraId="5E31C6D0" w14:textId="77777777" w:rsidR="00C843DA" w:rsidRPr="00636FFF" w:rsidRDefault="00C843DA" w:rsidP="004425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lang w:val="hr-HR"/>
        </w:rPr>
      </w:pPr>
    </w:p>
    <w:p w14:paraId="36A514E5" w14:textId="77777777" w:rsidR="00426106" w:rsidRPr="00636FFF" w:rsidRDefault="00442562" w:rsidP="0044256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636FFF">
        <w:rPr>
          <w:rFonts w:ascii="Times New Roman" w:hAnsi="Times New Roman" w:cs="Times New Roman"/>
          <w:b/>
        </w:rPr>
        <w:t>Osim  utvrđenih opštih uslova kandidati treba da ispunjavaju sljedeće posebne uslove:</w:t>
      </w:r>
    </w:p>
    <w:p w14:paraId="460C3E58" w14:textId="1B9EF248" w:rsidR="0073306C" w:rsidRPr="00636FFF" w:rsidRDefault="0073306C" w:rsidP="007330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>Iskustvo i poznavanje cjelokupnog bankarskog poslovanja;</w:t>
      </w:r>
    </w:p>
    <w:p w14:paraId="2B4DA534" w14:textId="32512748" w:rsidR="00103771" w:rsidRPr="00636FFF" w:rsidRDefault="00103771" w:rsidP="007330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>Poznavanje korporativnog upravljanja</w:t>
      </w:r>
      <w:r w:rsidR="0073306C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, </w:t>
      </w:r>
      <w:r w:rsidRPr="00636FFF">
        <w:rPr>
          <w:rFonts w:ascii="Times New Roman" w:eastAsia="Times New Roman" w:hAnsi="Times New Roman" w:cs="Times New Roman"/>
          <w:color w:val="000000"/>
          <w:lang w:val="hr-HR"/>
        </w:rPr>
        <w:t>upravljanja rizicima</w:t>
      </w:r>
      <w:r w:rsidR="0073306C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, </w:t>
      </w:r>
      <w:r w:rsidRPr="00636FFF">
        <w:rPr>
          <w:rFonts w:ascii="Times New Roman" w:eastAsia="Times New Roman" w:hAnsi="Times New Roman" w:cs="Times New Roman"/>
          <w:color w:val="000000"/>
          <w:lang w:val="hr-HR"/>
        </w:rPr>
        <w:t>regulative</w:t>
      </w:r>
      <w:r w:rsidR="004800C8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, </w:t>
      </w:r>
      <w:r w:rsidRPr="00636FFF">
        <w:rPr>
          <w:rFonts w:ascii="Times New Roman" w:eastAsia="Times New Roman" w:hAnsi="Times New Roman" w:cs="Times New Roman"/>
          <w:color w:val="000000"/>
          <w:lang w:val="hr-HR"/>
        </w:rPr>
        <w:t>usklađenosti</w:t>
      </w:r>
      <w:r w:rsidR="004800C8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 i IKT rizika</w:t>
      </w:r>
      <w:r w:rsidR="0073306C" w:rsidRPr="00636FFF">
        <w:rPr>
          <w:rFonts w:ascii="Times New Roman" w:eastAsia="Times New Roman" w:hAnsi="Times New Roman" w:cs="Times New Roman"/>
          <w:color w:val="000000"/>
          <w:lang w:val="hr-HR"/>
        </w:rPr>
        <w:t>;</w:t>
      </w:r>
    </w:p>
    <w:p w14:paraId="4A16B672" w14:textId="700863CF" w:rsidR="0073306C" w:rsidRPr="00636FFF" w:rsidRDefault="0073306C" w:rsidP="007330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>Dobro razumijevanje važećih zakona i propisa;</w:t>
      </w:r>
    </w:p>
    <w:p w14:paraId="017359B0" w14:textId="77777777" w:rsidR="0073306C" w:rsidRPr="00636FFF" w:rsidRDefault="0073306C" w:rsidP="0073306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>Analitičko razmišljanje i procjena rizika;</w:t>
      </w:r>
    </w:p>
    <w:p w14:paraId="2ED698DF" w14:textId="6FD8998C" w:rsidR="00C843DA" w:rsidRPr="00636FFF" w:rsidRDefault="0073306C" w:rsidP="004800C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>Sposobnost donošenja odluka i integritet;</w:t>
      </w:r>
    </w:p>
    <w:p w14:paraId="762584BA" w14:textId="77777777" w:rsidR="00C843DA" w:rsidRPr="00636FFF" w:rsidRDefault="00C843DA" w:rsidP="00C843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>Izražena sposobnost za timski rad i usmjerenost ka rezultatima, te izvrsne organizacijske vještine;</w:t>
      </w:r>
    </w:p>
    <w:p w14:paraId="1861C2B1" w14:textId="77777777" w:rsidR="00C843DA" w:rsidRPr="00636FFF" w:rsidRDefault="00C843DA" w:rsidP="00C843D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>Aktivno poznavanje rada na računaru (MS Office), </w:t>
      </w:r>
    </w:p>
    <w:p w14:paraId="7976C229" w14:textId="3496BC76" w:rsidR="00C843DA" w:rsidRPr="00636FFF" w:rsidRDefault="00352CB9" w:rsidP="00C843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Aktivno  znanje </w:t>
      </w:r>
      <w:r w:rsidR="00C843DA" w:rsidRPr="00636FFF">
        <w:rPr>
          <w:rFonts w:ascii="Times New Roman" w:eastAsia="Times New Roman" w:hAnsi="Times New Roman" w:cs="Times New Roman"/>
          <w:color w:val="000000"/>
          <w:lang w:val="hr-HR"/>
        </w:rPr>
        <w:t xml:space="preserve"> engleskog jezika </w:t>
      </w:r>
    </w:p>
    <w:p w14:paraId="341C096C" w14:textId="13CD04F3" w:rsidR="00F935C3" w:rsidRPr="00636FFF" w:rsidRDefault="00C843DA" w:rsidP="00F935C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hr-HR"/>
        </w:rPr>
      </w:pPr>
      <w:r w:rsidRPr="00636FFF">
        <w:rPr>
          <w:rFonts w:ascii="Times New Roman" w:eastAsia="Times New Roman" w:hAnsi="Times New Roman" w:cs="Times New Roman"/>
          <w:color w:val="000000"/>
          <w:lang w:val="hr-HR"/>
        </w:rPr>
        <w:t>Vozačka dozvola B kategorije</w:t>
      </w:r>
    </w:p>
    <w:p w14:paraId="100A0A48" w14:textId="77777777" w:rsidR="00C843DA" w:rsidRPr="00C843DA" w:rsidRDefault="00C843DA" w:rsidP="00C843DA">
      <w:pPr>
        <w:contextualSpacing/>
        <w:rPr>
          <w:rFonts w:ascii="Times New Roman" w:hAnsi="Times New Roman" w:cs="Times New Roman"/>
          <w:b/>
        </w:rPr>
      </w:pPr>
      <w:r w:rsidRPr="002645C5">
        <w:rPr>
          <w:rFonts w:ascii="Times New Roman" w:hAnsi="Times New Roman" w:cs="Times New Roman"/>
          <w:b/>
        </w:rPr>
        <w:t>Opis poslova:</w:t>
      </w:r>
    </w:p>
    <w:p w14:paraId="6C391D28" w14:textId="77777777" w:rsidR="00E27A35" w:rsidRDefault="00E27A35" w:rsidP="00E27A35">
      <w:pPr>
        <w:contextualSpacing/>
        <w:mirrorIndents/>
        <w:rPr>
          <w:rFonts w:ascii="Times New Roman" w:hAnsi="Times New Roman" w:cs="Times New Roman"/>
        </w:rPr>
      </w:pPr>
    </w:p>
    <w:p w14:paraId="6C088A4D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Definiše rizik neusklađenosti poslovanja Banke putem elaboracije sa mapiranjem rizika, te upravlja procesom sprečavanja rizika neusklađenosti;</w:t>
      </w:r>
    </w:p>
    <w:p w14:paraId="1EAE903B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Priprema godišnji plan, program rada te priprema operativne planove rada Sektora kontrole usklađenosti;</w:t>
      </w:r>
    </w:p>
    <w:p w14:paraId="29DFDC69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Nadzire identifikaciju neusklađenosti poslovanja i osigurava sprovođenje korektivnih mjera;</w:t>
      </w:r>
    </w:p>
    <w:p w14:paraId="0C176BBC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Daje mišljenje o novim proizvodima i postupcima, njihovoj usklađenosti sa propisima, internim aktima, standardima i kodeksima, te procjenu njihovog uticaja na izlaganje banke potencijalnim rizicima;</w:t>
      </w:r>
    </w:p>
    <w:p w14:paraId="798CB8A0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 xml:space="preserve">Izdaje naloge, obavlja interne kontrole i istrage u slučaju otkrivanja neusklađenosti iz nadležnosti Sektora kontrole usklađenosti; </w:t>
      </w:r>
    </w:p>
    <w:p w14:paraId="2693CE35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 xml:space="preserve">Vrši usklađivanje internih akata i poslovanja Banke sa propisanim zahtjevima za aktivnosti protiv pranja novca i finansiranja terorističkih aktivnosti; </w:t>
      </w:r>
    </w:p>
    <w:p w14:paraId="0F5A994E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Osigurava uredno funkcionisanje linije izvještavanja prema nadležnim institucijama u skladu sa propisima iz oblasti sprečavanja pranja novca i finansiranja terorističkih aktivnost i internim aktima Banke,</w:t>
      </w:r>
    </w:p>
    <w:p w14:paraId="2938BC17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Priprema profesionalnu edukaciju i program obuke za zaposlenike iz oblasti sprečavanja pranja novca i finansiranja terorističkih aktivnosti, te obučava relevantne zaposlenike za nadzor rizika od neusklađenosti poslovanja;</w:t>
      </w:r>
    </w:p>
    <w:p w14:paraId="00948BFC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Izrađuje i podnosi kvartalne, polugodišnje i godišnje izvještaje o radu Odboru za reviziju i Nadzornom odboru Banke na razmatranje, te informiše Upravu Banke radi pravovremene i efikasne realizacije datih preporuka za otklanjanje nezakonitosti, nepravilnosti, nedostataka i slabosti utvrđenih tokom ranijih kontrola;</w:t>
      </w:r>
    </w:p>
    <w:p w14:paraId="5DCAFCEA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lastRenderedPageBreak/>
        <w:t>Po potrebi priprema vanredne izvještaje kojima se Nadzorni odbor informiše o mogućim nepravilnostima i/ili problemima kontrole u vezi sa glavnim rizicima od neusklađenosti poslovanja;</w:t>
      </w:r>
    </w:p>
    <w:p w14:paraId="4F5589F4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Učestvuje na kvartalnim sjednicama Nadzornog odbora ;</w:t>
      </w:r>
    </w:p>
    <w:p w14:paraId="1F9A3EFE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Vrši procjene zahtjeva za pružanje informacija o obradi ličnih podataka u skladu sa aktivnim Zakonom o zaštiti ličnih podataka BiH;</w:t>
      </w:r>
    </w:p>
    <w:p w14:paraId="7B6F5895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Priprema i podnosi godišnji izvještaj Agenciji za zaštitu ličnih podataka u BiH o odbijenim zahtjevima nosioca podataka u skladu sa aktivnim Zakonom o zaštiti ličnih podataka BiH;</w:t>
      </w:r>
    </w:p>
    <w:p w14:paraId="79A642D0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 xml:space="preserve">Modelira i provodi procese vezano za  efikasnu primjenu zakona i drugih propisa o zaštiti ličnih podataka u Banci a sve u skladu sa zakonima i propisima koji su na snazi ​​u Federaciji, RS i  Brčko Distriktu, </w:t>
      </w:r>
    </w:p>
    <w:p w14:paraId="7A5E1AF9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U zakonskim rokovima dostavlja Agenciji za bankarstvo FBiH izvještaje o radu uz prateće odluke o usvajanju istih od strane Nadzornog odbora Banke;</w:t>
      </w:r>
    </w:p>
    <w:p w14:paraId="073DB494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Vrši godišnju procjenu adekvatnosti internih akata i sastavlja prateći izvještaj;</w:t>
      </w:r>
    </w:p>
    <w:p w14:paraId="65453774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Organizuje i obezbjeđuje ažuriranje internih akata iz domena poslovanja Sektora u skladu sa izmjenama pozitivnih zakonskih propisa kojim se reguliše rad i poslovanje Sektora;</w:t>
      </w:r>
    </w:p>
    <w:p w14:paraId="2B6D44FE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 xml:space="preserve">Utvrđuje osnove primjene upravljanja procesima i uspostavlja sistem upravljanja procesima; </w:t>
      </w:r>
    </w:p>
    <w:p w14:paraId="19FC94AD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Koordinira aktivnostima vezanim za modeliranje svih poslovnih procesa Banke na osnovu dostavljenih smjernica od strane nosilaca procesa;</w:t>
      </w:r>
    </w:p>
    <w:p w14:paraId="09E06081" w14:textId="77777777" w:rsidR="00D22D74" w:rsidRPr="00D22D74" w:rsidRDefault="00D22D74" w:rsidP="00D22D74">
      <w:pPr>
        <w:pStyle w:val="Opisi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Upravlja aktivnostima unapređivanja procesa, daje mišljenja i prijedloge u vezi sa uspostavom  procesa na nivou Banke;</w:t>
      </w:r>
    </w:p>
    <w:p w14:paraId="41FA809E" w14:textId="77777777" w:rsidR="00D22D74" w:rsidRPr="00D22D74" w:rsidRDefault="00D22D74" w:rsidP="00D22D74">
      <w:pPr>
        <w:pStyle w:val="Opisi"/>
        <w:spacing w:after="144"/>
        <w:ind w:left="714" w:hanging="357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Koordinira pokrenutim aktivnostima u cilju povećanja kvaliteta usluga;</w:t>
      </w:r>
    </w:p>
    <w:p w14:paraId="42250F08" w14:textId="77777777" w:rsidR="00D22D74" w:rsidRPr="00D22D74" w:rsidRDefault="00D22D74" w:rsidP="00D22D74">
      <w:pPr>
        <w:pStyle w:val="Opisi"/>
        <w:spacing w:after="144"/>
        <w:ind w:left="714" w:hanging="357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Redovno prati i ažurira FATCA status i GIIN broj Banke pri IRS USA (web stranica Porezne Uprave USA) u svrhu uskladjivanja Banke sa procedurama uskladjenosti FATCA regulative (Foreign Account Tax Compliance Act).</w:t>
      </w:r>
    </w:p>
    <w:p w14:paraId="22BE7362" w14:textId="77777777" w:rsidR="00D22D74" w:rsidRPr="00D22D74" w:rsidRDefault="00D22D74" w:rsidP="00D22D74">
      <w:pPr>
        <w:pStyle w:val="Opisi"/>
        <w:spacing w:after="144"/>
        <w:ind w:left="714" w:hanging="357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Izrađuje i podnosi Upravi Banke izvještaje o stanju modeliranja poslovnih procesa i izvještaje o provjeri kvalitete rada i učinkovitosti zaposlenika pri obavljanju svakog pojedinačnog poslovnog procesa;</w:t>
      </w:r>
    </w:p>
    <w:p w14:paraId="7F5D4965" w14:textId="77777777" w:rsidR="00D22D74" w:rsidRPr="00D22D74" w:rsidRDefault="00D22D74" w:rsidP="00D22D74">
      <w:pPr>
        <w:pStyle w:val="Opisi"/>
        <w:spacing w:after="144"/>
        <w:ind w:left="714" w:hanging="357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 xml:space="preserve">Vrši usklađivanje internih akata koji se odnose na modeliranje, analizu, kontrolu i unapređenje poslovnih procesa;  </w:t>
      </w:r>
    </w:p>
    <w:p w14:paraId="38D59CE1" w14:textId="77777777" w:rsidR="00D22D74" w:rsidRPr="00D22D74" w:rsidRDefault="00D22D74" w:rsidP="00D22D74">
      <w:pPr>
        <w:pStyle w:val="Opisi"/>
        <w:spacing w:after="144"/>
        <w:ind w:left="714" w:hanging="357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 xml:space="preserve">Obavlja i druge poslove po nalogu Predsjednika Uprave i Člana uprave za rizike </w:t>
      </w:r>
    </w:p>
    <w:p w14:paraId="75F040DF" w14:textId="77777777" w:rsidR="00D22D74" w:rsidRPr="00D22D74" w:rsidRDefault="00D22D74" w:rsidP="00D22D74">
      <w:pPr>
        <w:pStyle w:val="Opisi"/>
        <w:spacing w:after="144"/>
        <w:ind w:left="714" w:hanging="357"/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</w:pPr>
      <w:r w:rsidRPr="00D22D74">
        <w:rPr>
          <w:rFonts w:ascii="Times New Roman" w:eastAsiaTheme="minorHAnsi" w:hAnsi="Times New Roman" w:cs="Times New Roman"/>
          <w:sz w:val="22"/>
          <w:szCs w:val="22"/>
          <w:shd w:val="clear" w:color="auto" w:fill="FFFFFF"/>
          <w:lang w:val="bs-Latn-BA" w:eastAsia="en-US"/>
        </w:rPr>
        <w:t>Za svoj rad odgovara Članu Uprave za rizike i Nadzornom odboru</w:t>
      </w:r>
    </w:p>
    <w:p w14:paraId="078EED50" w14:textId="77777777" w:rsidR="00A00F18" w:rsidRDefault="00A00F18" w:rsidP="00E27A35">
      <w:pPr>
        <w:contextualSpacing/>
        <w:mirrorIndents/>
        <w:rPr>
          <w:rFonts w:ascii="Times New Roman" w:hAnsi="Times New Roman" w:cs="Times New Roman"/>
        </w:rPr>
      </w:pPr>
    </w:p>
    <w:p w14:paraId="7846C131" w14:textId="77777777" w:rsidR="00E27A35" w:rsidRPr="00C843DA" w:rsidRDefault="00E27A35" w:rsidP="00E27A35">
      <w:pPr>
        <w:tabs>
          <w:tab w:val="left" w:pos="225"/>
        </w:tabs>
        <w:contextualSpacing/>
        <w:jc w:val="both"/>
        <w:rPr>
          <w:rFonts w:ascii="Times New Roman" w:hAnsi="Times New Roman" w:cs="Times New Roman"/>
        </w:rPr>
      </w:pPr>
      <w:r w:rsidRPr="00C843DA">
        <w:rPr>
          <w:rFonts w:ascii="Times New Roman" w:hAnsi="Times New Roman" w:cs="Times New Roman"/>
        </w:rPr>
        <w:t>Ako smatrate da ispunjavate potrebne uslove za zasnivanje radnog odnosa na navedenom radnom mjestu, imate adekvatna stručna znanja, i spremni ste za dinamičan i odgovoran posao, dodatna stručna usavršavanja i profesionalan razvoj potrebno je da dostavite sljedeću dokumentaciju:</w:t>
      </w:r>
    </w:p>
    <w:p w14:paraId="4D6E7FF1" w14:textId="77777777" w:rsidR="001F1AED" w:rsidRPr="00C843DA" w:rsidRDefault="001F1AED" w:rsidP="001F1A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843DA">
        <w:rPr>
          <w:rFonts w:ascii="Times New Roman" w:hAnsi="Times New Roman" w:cs="Times New Roman"/>
        </w:rPr>
        <w:t xml:space="preserve">Prijava  </w:t>
      </w:r>
    </w:p>
    <w:p w14:paraId="232F263B" w14:textId="77777777" w:rsidR="001F1AED" w:rsidRPr="00C843DA" w:rsidRDefault="001F1AED" w:rsidP="001F1A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843DA">
        <w:rPr>
          <w:rFonts w:ascii="Times New Roman" w:hAnsi="Times New Roman" w:cs="Times New Roman"/>
        </w:rPr>
        <w:t xml:space="preserve">CV/ biografija na engleskom i bosanskom jeziku </w:t>
      </w:r>
    </w:p>
    <w:p w14:paraId="62DA6B91" w14:textId="4B1FE47F" w:rsidR="00E27A35" w:rsidRPr="00C843DA" w:rsidRDefault="004F7A3B" w:rsidP="00E27A35">
      <w:pPr>
        <w:contextualSpacing/>
        <w:rPr>
          <w:rFonts w:ascii="Times New Roman" w:hAnsi="Times New Roman" w:cs="Times New Roman"/>
          <w:b/>
        </w:rPr>
      </w:pPr>
      <w:r w:rsidRPr="00C843DA">
        <w:rPr>
          <w:rFonts w:ascii="Times New Roman" w:hAnsi="Times New Roman" w:cs="Times New Roman"/>
          <w:b/>
        </w:rPr>
        <w:t>Oglas ostaje otvoren 1</w:t>
      </w:r>
      <w:r w:rsidR="00F80886">
        <w:rPr>
          <w:rFonts w:ascii="Times New Roman" w:hAnsi="Times New Roman" w:cs="Times New Roman"/>
          <w:b/>
        </w:rPr>
        <w:t>5</w:t>
      </w:r>
      <w:r w:rsidR="00E27A35" w:rsidRPr="00C843DA">
        <w:rPr>
          <w:rFonts w:ascii="Times New Roman" w:hAnsi="Times New Roman" w:cs="Times New Roman"/>
          <w:b/>
        </w:rPr>
        <w:t xml:space="preserve"> dana od dana objavljivanja.</w:t>
      </w:r>
    </w:p>
    <w:p w14:paraId="705D741D" w14:textId="77777777" w:rsidR="00E27A35" w:rsidRPr="00C843DA" w:rsidRDefault="00E27A35" w:rsidP="00E27A35">
      <w:pPr>
        <w:contextualSpacing/>
        <w:rPr>
          <w:rFonts w:ascii="Times New Roman" w:hAnsi="Times New Roman" w:cs="Times New Roman"/>
          <w:b/>
        </w:rPr>
      </w:pPr>
    </w:p>
    <w:p w14:paraId="4C3C5F97" w14:textId="672F7913" w:rsidR="00E27A35" w:rsidRPr="00C843DA" w:rsidRDefault="004F7A3B" w:rsidP="00E27A35">
      <w:pPr>
        <w:contextualSpacing/>
        <w:rPr>
          <w:rFonts w:ascii="Times New Roman" w:hAnsi="Times New Roman" w:cs="Times New Roman"/>
          <w:b/>
        </w:rPr>
      </w:pPr>
      <w:r w:rsidRPr="00C843DA">
        <w:rPr>
          <w:rFonts w:ascii="Times New Roman" w:hAnsi="Times New Roman" w:cs="Times New Roman"/>
          <w:b/>
        </w:rPr>
        <w:t xml:space="preserve">Datum objave: </w:t>
      </w:r>
      <w:r w:rsidR="00F80886">
        <w:rPr>
          <w:rFonts w:ascii="Times New Roman" w:hAnsi="Times New Roman" w:cs="Times New Roman"/>
          <w:b/>
        </w:rPr>
        <w:t>05</w:t>
      </w:r>
      <w:r w:rsidRPr="00C843DA">
        <w:rPr>
          <w:rFonts w:ascii="Times New Roman" w:hAnsi="Times New Roman" w:cs="Times New Roman"/>
          <w:b/>
        </w:rPr>
        <w:t>.0</w:t>
      </w:r>
      <w:r w:rsidR="00AE429E">
        <w:rPr>
          <w:rFonts w:ascii="Times New Roman" w:hAnsi="Times New Roman" w:cs="Times New Roman"/>
          <w:b/>
        </w:rPr>
        <w:t>5</w:t>
      </w:r>
      <w:r w:rsidR="00E27A35" w:rsidRPr="00C843DA">
        <w:rPr>
          <w:rFonts w:ascii="Times New Roman" w:hAnsi="Times New Roman" w:cs="Times New Roman"/>
          <w:b/>
        </w:rPr>
        <w:t>.202</w:t>
      </w:r>
      <w:r w:rsidR="00D35601">
        <w:rPr>
          <w:rFonts w:ascii="Times New Roman" w:hAnsi="Times New Roman" w:cs="Times New Roman"/>
          <w:b/>
        </w:rPr>
        <w:t>6</w:t>
      </w:r>
      <w:r w:rsidR="00E27A35" w:rsidRPr="00C843DA">
        <w:rPr>
          <w:rFonts w:ascii="Times New Roman" w:hAnsi="Times New Roman" w:cs="Times New Roman"/>
          <w:b/>
        </w:rPr>
        <w:t>.godine.</w:t>
      </w:r>
    </w:p>
    <w:p w14:paraId="432C02CA" w14:textId="77777777" w:rsidR="009E2AD5" w:rsidRPr="00C843DA" w:rsidRDefault="009E2AD5" w:rsidP="009E2AD5">
      <w:pPr>
        <w:rPr>
          <w:rFonts w:ascii="Times New Roman" w:hAnsi="Times New Roman" w:cs="Times New Roman"/>
        </w:rPr>
      </w:pPr>
      <w:r w:rsidRPr="00C843DA">
        <w:rPr>
          <w:rFonts w:ascii="Times New Roman" w:hAnsi="Times New Roman" w:cs="Times New Roman"/>
        </w:rPr>
        <w:t>Prijava putem mail adrese:hr@ziraatbank.ba</w:t>
      </w:r>
    </w:p>
    <w:p w14:paraId="0A73DE8C" w14:textId="77777777" w:rsidR="005D6D51" w:rsidRDefault="00E27A35" w:rsidP="00E27A35">
      <w:pPr>
        <w:rPr>
          <w:rFonts w:ascii="Times New Roman" w:hAnsi="Times New Roman" w:cs="Times New Roman"/>
        </w:rPr>
      </w:pPr>
      <w:r w:rsidRPr="00C843D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14:paraId="1A2D4833" w14:textId="77777777" w:rsidR="005D6D51" w:rsidRDefault="005D6D51" w:rsidP="00E27A35">
      <w:pPr>
        <w:rPr>
          <w:rFonts w:ascii="Times New Roman" w:hAnsi="Times New Roman" w:cs="Times New Roman"/>
        </w:rPr>
      </w:pPr>
    </w:p>
    <w:p w14:paraId="56378DDD" w14:textId="77777777" w:rsidR="00E27A35" w:rsidRPr="00C843DA" w:rsidRDefault="005D6D51" w:rsidP="00E27A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27A35" w:rsidRPr="00C843DA">
        <w:rPr>
          <w:rFonts w:ascii="Times New Roman" w:hAnsi="Times New Roman" w:cs="Times New Roman"/>
        </w:rPr>
        <w:t>Sektor ljudskih resursa i usluga podrške</w:t>
      </w:r>
    </w:p>
    <w:p w14:paraId="2C4A401D" w14:textId="77777777" w:rsidR="00A8365C" w:rsidRPr="00C843DA" w:rsidRDefault="00A8365C" w:rsidP="00823380">
      <w:pPr>
        <w:contextualSpacing/>
        <w:rPr>
          <w:rFonts w:ascii="Times New Roman" w:hAnsi="Times New Roman" w:cs="Times New Roman"/>
        </w:rPr>
      </w:pPr>
    </w:p>
    <w:sectPr w:rsidR="00A8365C" w:rsidRPr="00C843DA" w:rsidSect="001243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4CE0"/>
    <w:multiLevelType w:val="multilevel"/>
    <w:tmpl w:val="24DA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41E62"/>
    <w:multiLevelType w:val="hybridMultilevel"/>
    <w:tmpl w:val="03AAE522"/>
    <w:lvl w:ilvl="0" w:tplc="430A4D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E25BA"/>
    <w:multiLevelType w:val="hybridMultilevel"/>
    <w:tmpl w:val="F3B04238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3EB1548"/>
    <w:multiLevelType w:val="multilevel"/>
    <w:tmpl w:val="639C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73F4D"/>
    <w:multiLevelType w:val="multilevel"/>
    <w:tmpl w:val="792AB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2C26ABF"/>
    <w:multiLevelType w:val="hybridMultilevel"/>
    <w:tmpl w:val="BF2EC1A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4EE9"/>
    <w:multiLevelType w:val="hybridMultilevel"/>
    <w:tmpl w:val="04F4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E3A8F"/>
    <w:multiLevelType w:val="multilevel"/>
    <w:tmpl w:val="97A8AF62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pStyle w:val="Indent"/>
      <w:lvlText w:val="%1.%2.%3."/>
      <w:lvlJc w:val="left"/>
      <w:pPr>
        <w:ind w:left="788" w:hanging="504"/>
      </w:pPr>
      <w:rPr>
        <w:b w:val="0"/>
        <w:i/>
        <w:color w:val="auto"/>
        <w:sz w:val="22"/>
        <w:szCs w:val="22"/>
      </w:rPr>
    </w:lvl>
    <w:lvl w:ilvl="3">
      <w:start w:val="1"/>
      <w:numFmt w:val="decimal"/>
      <w:pStyle w:val="Indent1"/>
      <w:lvlText w:val="%1.%2.%3.%4."/>
      <w:lvlJc w:val="left"/>
      <w:pPr>
        <w:ind w:left="1499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Indent2"/>
      <w:lvlText w:val="%1.%2.%3.%4.%5."/>
      <w:lvlJc w:val="left"/>
      <w:pPr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E02AF2"/>
    <w:multiLevelType w:val="hybridMultilevel"/>
    <w:tmpl w:val="45F2CC1E"/>
    <w:lvl w:ilvl="0" w:tplc="430A4DC0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96333"/>
    <w:multiLevelType w:val="hybridMultilevel"/>
    <w:tmpl w:val="EFD09BB4"/>
    <w:lvl w:ilvl="0" w:tplc="9FBEB9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04310"/>
    <w:multiLevelType w:val="multilevel"/>
    <w:tmpl w:val="16286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EF4BCC"/>
    <w:multiLevelType w:val="hybridMultilevel"/>
    <w:tmpl w:val="4F3AB7D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85F45"/>
    <w:multiLevelType w:val="multilevel"/>
    <w:tmpl w:val="FA227E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pStyle w:val="Opisi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C05201"/>
    <w:multiLevelType w:val="hybridMultilevel"/>
    <w:tmpl w:val="83A02BA4"/>
    <w:lvl w:ilvl="0" w:tplc="D062D0FA">
      <w:start w:val="186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E0E7820"/>
    <w:multiLevelType w:val="multilevel"/>
    <w:tmpl w:val="56961F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EB292E"/>
    <w:multiLevelType w:val="hybridMultilevel"/>
    <w:tmpl w:val="24B0FB08"/>
    <w:lvl w:ilvl="0" w:tplc="041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152A9"/>
    <w:multiLevelType w:val="hybridMultilevel"/>
    <w:tmpl w:val="00C84C0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583299246">
    <w:abstractNumId w:val="5"/>
  </w:num>
  <w:num w:numId="2" w16cid:durableId="2076930596">
    <w:abstractNumId w:val="11"/>
  </w:num>
  <w:num w:numId="3" w16cid:durableId="1013068683">
    <w:abstractNumId w:val="9"/>
  </w:num>
  <w:num w:numId="4" w16cid:durableId="1444111966">
    <w:abstractNumId w:val="7"/>
  </w:num>
  <w:num w:numId="5" w16cid:durableId="996959459">
    <w:abstractNumId w:val="13"/>
  </w:num>
  <w:num w:numId="6" w16cid:durableId="361128128">
    <w:abstractNumId w:val="2"/>
  </w:num>
  <w:num w:numId="7" w16cid:durableId="1689018079">
    <w:abstractNumId w:val="6"/>
  </w:num>
  <w:num w:numId="8" w16cid:durableId="842748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166946">
    <w:abstractNumId w:val="12"/>
  </w:num>
  <w:num w:numId="10" w16cid:durableId="1808862728">
    <w:abstractNumId w:val="1"/>
  </w:num>
  <w:num w:numId="11" w16cid:durableId="589584899">
    <w:abstractNumId w:val="3"/>
  </w:num>
  <w:num w:numId="12" w16cid:durableId="2078895906">
    <w:abstractNumId w:val="15"/>
  </w:num>
  <w:num w:numId="13" w16cid:durableId="1168205878">
    <w:abstractNumId w:val="8"/>
  </w:num>
  <w:num w:numId="14" w16cid:durableId="717705509">
    <w:abstractNumId w:val="16"/>
  </w:num>
  <w:num w:numId="15" w16cid:durableId="973677243">
    <w:abstractNumId w:val="4"/>
  </w:num>
  <w:num w:numId="16" w16cid:durableId="185795661">
    <w:abstractNumId w:val="14"/>
  </w:num>
  <w:num w:numId="17" w16cid:durableId="788622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26"/>
    <w:rsid w:val="00103771"/>
    <w:rsid w:val="00124341"/>
    <w:rsid w:val="001C13DA"/>
    <w:rsid w:val="001F1AED"/>
    <w:rsid w:val="00236F11"/>
    <w:rsid w:val="002645C5"/>
    <w:rsid w:val="00300629"/>
    <w:rsid w:val="00352CB9"/>
    <w:rsid w:val="003F6E88"/>
    <w:rsid w:val="00412CC9"/>
    <w:rsid w:val="00426106"/>
    <w:rsid w:val="00431891"/>
    <w:rsid w:val="00442562"/>
    <w:rsid w:val="004800C8"/>
    <w:rsid w:val="004A4EC5"/>
    <w:rsid w:val="004D5575"/>
    <w:rsid w:val="004F7A3B"/>
    <w:rsid w:val="00513DE8"/>
    <w:rsid w:val="00572888"/>
    <w:rsid w:val="005B6C06"/>
    <w:rsid w:val="005C5DFE"/>
    <w:rsid w:val="005D6D51"/>
    <w:rsid w:val="00636FFF"/>
    <w:rsid w:val="00694FCD"/>
    <w:rsid w:val="0073306C"/>
    <w:rsid w:val="007809A0"/>
    <w:rsid w:val="00823380"/>
    <w:rsid w:val="00840760"/>
    <w:rsid w:val="008E7EBD"/>
    <w:rsid w:val="008F7356"/>
    <w:rsid w:val="009E2AD5"/>
    <w:rsid w:val="00A00F18"/>
    <w:rsid w:val="00A3285F"/>
    <w:rsid w:val="00A8365C"/>
    <w:rsid w:val="00AC5A70"/>
    <w:rsid w:val="00AE429E"/>
    <w:rsid w:val="00B428BD"/>
    <w:rsid w:val="00B81115"/>
    <w:rsid w:val="00C53F26"/>
    <w:rsid w:val="00C55364"/>
    <w:rsid w:val="00C6278F"/>
    <w:rsid w:val="00C759DE"/>
    <w:rsid w:val="00C843DA"/>
    <w:rsid w:val="00D15E00"/>
    <w:rsid w:val="00D17949"/>
    <w:rsid w:val="00D22D74"/>
    <w:rsid w:val="00D2727A"/>
    <w:rsid w:val="00D35601"/>
    <w:rsid w:val="00DB5CB5"/>
    <w:rsid w:val="00E27A35"/>
    <w:rsid w:val="00E55BB1"/>
    <w:rsid w:val="00EF1782"/>
    <w:rsid w:val="00F80886"/>
    <w:rsid w:val="00F935C3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34EA"/>
  <w15:chartTrackingRefBased/>
  <w15:docId w15:val="{38F3359E-52CD-4DB3-B804-694CAE62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4341"/>
    <w:pPr>
      <w:keepNext/>
      <w:numPr>
        <w:numId w:val="4"/>
      </w:numPr>
      <w:tabs>
        <w:tab w:val="left" w:pos="851"/>
      </w:tabs>
      <w:spacing w:beforeLines="60" w:before="144" w:afterLines="60" w:after="144" w:line="360" w:lineRule="auto"/>
      <w:ind w:left="426" w:hanging="426"/>
      <w:jc w:val="both"/>
      <w:outlineLvl w:val="1"/>
    </w:pPr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paragraph" w:styleId="Heading3">
    <w:name w:val="heading 3"/>
    <w:basedOn w:val="ListParagraph"/>
    <w:next w:val="Normal"/>
    <w:link w:val="Heading3Char"/>
    <w:qFormat/>
    <w:rsid w:val="00124341"/>
    <w:pPr>
      <w:numPr>
        <w:ilvl w:val="1"/>
        <w:numId w:val="4"/>
      </w:numPr>
      <w:tabs>
        <w:tab w:val="center" w:pos="-3060"/>
        <w:tab w:val="left" w:pos="0"/>
      </w:tabs>
      <w:spacing w:beforeLines="200" w:before="480" w:afterLines="60" w:after="144" w:line="360" w:lineRule="auto"/>
      <w:ind w:left="709" w:hanging="709"/>
      <w:contextualSpacing w:val="0"/>
      <w:jc w:val="both"/>
      <w:outlineLvl w:val="2"/>
    </w:pPr>
    <w:rPr>
      <w:rFonts w:ascii="Tahoma" w:eastAsia="Times New Roman" w:hAnsi="Tahoma" w:cs="Tahoma"/>
      <w:b/>
      <w:i/>
      <w:color w:val="00000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Bullets,Liste Paragraf"/>
    <w:basedOn w:val="Normal"/>
    <w:link w:val="ListParagraphChar"/>
    <w:uiPriority w:val="34"/>
    <w:qFormat/>
    <w:rsid w:val="00C53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3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B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124341"/>
    <w:rPr>
      <w:rFonts w:ascii="Tahoma" w:eastAsia="Times New Roman" w:hAnsi="Tahoma" w:cs="Tahoma"/>
      <w:b/>
      <w:bCs/>
      <w:i/>
      <w:iCs/>
      <w:color w:val="000000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124341"/>
    <w:rPr>
      <w:rFonts w:ascii="Tahoma" w:eastAsia="Times New Roman" w:hAnsi="Tahoma" w:cs="Tahoma"/>
      <w:b/>
      <w:i/>
      <w:color w:val="000000"/>
      <w:lang w:val="tr-TR" w:eastAsia="tr-TR"/>
    </w:rPr>
  </w:style>
  <w:style w:type="paragraph" w:customStyle="1" w:styleId="Indent">
    <w:name w:val="Indent"/>
    <w:basedOn w:val="ListParagraph"/>
    <w:autoRedefine/>
    <w:qFormat/>
    <w:rsid w:val="00124341"/>
    <w:pPr>
      <w:numPr>
        <w:ilvl w:val="2"/>
        <w:numId w:val="4"/>
      </w:numPr>
      <w:autoSpaceDE w:val="0"/>
      <w:spacing w:beforeLines="200" w:before="480" w:afterLines="100" w:after="240" w:line="240" w:lineRule="auto"/>
      <w:ind w:left="1135" w:hanging="851"/>
      <w:contextualSpacing w:val="0"/>
      <w:jc w:val="both"/>
    </w:pPr>
    <w:rPr>
      <w:rFonts w:ascii="Tahoma" w:eastAsia="Times New Roman" w:hAnsi="Tahoma" w:cs="Tahoma"/>
      <w:i/>
      <w:lang w:val="hr-BA" w:eastAsia="tr-TR"/>
    </w:rPr>
  </w:style>
  <w:style w:type="paragraph" w:customStyle="1" w:styleId="Indent1">
    <w:name w:val="Indent 1"/>
    <w:basedOn w:val="Indent"/>
    <w:link w:val="Indent1Char"/>
    <w:qFormat/>
    <w:rsid w:val="00124341"/>
    <w:pPr>
      <w:numPr>
        <w:ilvl w:val="3"/>
      </w:numPr>
      <w:spacing w:beforeLines="50" w:before="120" w:afterLines="50" w:after="120"/>
      <w:ind w:left="1418" w:hanging="1134"/>
    </w:pPr>
    <w:rPr>
      <w:i w:val="0"/>
      <w:sz w:val="20"/>
      <w:szCs w:val="20"/>
    </w:rPr>
  </w:style>
  <w:style w:type="character" w:customStyle="1" w:styleId="Indent1Char">
    <w:name w:val="Indent 1 Char"/>
    <w:link w:val="Indent1"/>
    <w:rsid w:val="00124341"/>
    <w:rPr>
      <w:rFonts w:ascii="Tahoma" w:eastAsia="Times New Roman" w:hAnsi="Tahoma" w:cs="Tahoma"/>
      <w:sz w:val="20"/>
      <w:szCs w:val="20"/>
      <w:lang w:val="hr-BA" w:eastAsia="tr-TR"/>
    </w:rPr>
  </w:style>
  <w:style w:type="paragraph" w:customStyle="1" w:styleId="Indent2">
    <w:name w:val="Indent 2"/>
    <w:basedOn w:val="Indent1"/>
    <w:qFormat/>
    <w:rsid w:val="00124341"/>
    <w:pPr>
      <w:numPr>
        <w:ilvl w:val="4"/>
      </w:numPr>
      <w:tabs>
        <w:tab w:val="num" w:pos="360"/>
      </w:tabs>
      <w:ind w:left="2127" w:hanging="1134"/>
    </w:pPr>
  </w:style>
  <w:style w:type="paragraph" w:customStyle="1" w:styleId="Opisi">
    <w:name w:val="Opisi"/>
    <w:basedOn w:val="Normal"/>
    <w:link w:val="OpisiChar"/>
    <w:qFormat/>
    <w:rsid w:val="00442562"/>
    <w:pPr>
      <w:numPr>
        <w:ilvl w:val="1"/>
        <w:numId w:val="9"/>
      </w:numPr>
      <w:spacing w:after="0" w:line="240" w:lineRule="auto"/>
      <w:contextualSpacing/>
      <w:jc w:val="both"/>
    </w:pPr>
    <w:rPr>
      <w:rFonts w:ascii="Tahoma" w:eastAsia="Times New Roman" w:hAnsi="Tahoma" w:cs="Tahoma"/>
      <w:sz w:val="20"/>
      <w:szCs w:val="20"/>
      <w:lang w:val="tr-TR" w:eastAsia="tr-TR"/>
    </w:rPr>
  </w:style>
  <w:style w:type="character" w:customStyle="1" w:styleId="OpisiChar">
    <w:name w:val="Opisi Char"/>
    <w:basedOn w:val="DefaultParagraphFont"/>
    <w:link w:val="Opisi"/>
    <w:rsid w:val="00442562"/>
    <w:rPr>
      <w:rFonts w:ascii="Tahoma" w:eastAsia="Times New Roman" w:hAnsi="Tahoma" w:cs="Tahoma"/>
      <w:sz w:val="20"/>
      <w:szCs w:val="20"/>
      <w:lang w:val="tr-TR" w:eastAsia="tr-TR"/>
    </w:rPr>
  </w:style>
  <w:style w:type="paragraph" w:customStyle="1" w:styleId="Opisisektoraiodjeljenja">
    <w:name w:val="Opisi sektora i odjeljenja"/>
    <w:basedOn w:val="Normal"/>
    <w:link w:val="OpisisektoraiodjeljenjaChar"/>
    <w:qFormat/>
    <w:rsid w:val="00A00F18"/>
    <w:pPr>
      <w:spacing w:beforeLines="60" w:before="144" w:afterLines="60" w:after="144" w:line="240" w:lineRule="auto"/>
      <w:contextualSpacing/>
      <w:jc w:val="both"/>
    </w:pPr>
    <w:rPr>
      <w:rFonts w:ascii="Tahoma" w:eastAsia="Times New Roman" w:hAnsi="Tahoma" w:cs="Tahoma"/>
      <w:sz w:val="20"/>
      <w:szCs w:val="20"/>
      <w:lang w:val="hr-BA" w:eastAsia="tr-TR"/>
    </w:rPr>
  </w:style>
  <w:style w:type="character" w:customStyle="1" w:styleId="OpisisektoraiodjeljenjaChar">
    <w:name w:val="Opisi sektora i odjeljenja Char"/>
    <w:basedOn w:val="DefaultParagraphFont"/>
    <w:link w:val="Opisisektoraiodjeljenja"/>
    <w:rsid w:val="00A00F18"/>
    <w:rPr>
      <w:rFonts w:ascii="Tahoma" w:eastAsia="Times New Roman" w:hAnsi="Tahoma" w:cs="Tahoma"/>
      <w:sz w:val="20"/>
      <w:szCs w:val="20"/>
      <w:lang w:val="hr-BA" w:eastAsia="tr-TR"/>
    </w:rPr>
  </w:style>
  <w:style w:type="character" w:customStyle="1" w:styleId="ListParagraphChar">
    <w:name w:val="List Paragraph Char"/>
    <w:aliases w:val="List Paragraph1 Char,Bullets Char,Liste Paragraf Char"/>
    <w:link w:val="ListParagraph"/>
    <w:uiPriority w:val="34"/>
    <w:rsid w:val="00A00F18"/>
  </w:style>
  <w:style w:type="character" w:styleId="CommentReference">
    <w:name w:val="annotation reference"/>
    <w:basedOn w:val="DefaultParagraphFont"/>
    <w:uiPriority w:val="99"/>
    <w:semiHidden/>
    <w:unhideWhenUsed/>
    <w:rsid w:val="00480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Buha</dc:creator>
  <cp:keywords/>
  <dc:description/>
  <cp:lastModifiedBy>Medisa Polovina</cp:lastModifiedBy>
  <cp:revision>2</cp:revision>
  <cp:lastPrinted>2026-04-29T09:08:00Z</cp:lastPrinted>
  <dcterms:created xsi:type="dcterms:W3CDTF">2026-05-06T09:55:00Z</dcterms:created>
  <dcterms:modified xsi:type="dcterms:W3CDTF">2026-05-06T09:55:00Z</dcterms:modified>
</cp:coreProperties>
</file>